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4" w:rsidRDefault="00684C02">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-372257</wp:posOffset>
                </wp:positionH>
                <wp:positionV relativeFrom="paragraph">
                  <wp:posOffset>366297</wp:posOffset>
                </wp:positionV>
                <wp:extent cx="6805247" cy="8264770"/>
                <wp:effectExtent l="0" t="0" r="0" b="31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47" cy="8264770"/>
                        </a:xfrm>
                        <a:prstGeom prst="rect">
                          <a:avLst/>
                        </a:prstGeom>
                        <a:solidFill>
                          <a:srgbClr val="FFFFFF"/>
                        </a:solidFill>
                        <a:ln w="9525">
                          <a:noFill/>
                          <a:miter lim="800000"/>
                          <a:headEnd/>
                          <a:tailEnd/>
                        </a:ln>
                      </wps:spPr>
                      <wps:txbx>
                        <w:txbxContent>
                          <w:p w:rsidR="00552492" w:rsidRPr="0068743F" w:rsidRDefault="00552492" w:rsidP="00552492">
                            <w:pPr>
                              <w:pStyle w:val="bodytext"/>
                              <w:jc w:val="center"/>
                              <w:rPr>
                                <w:rFonts w:ascii="Arial" w:hAnsi="Arial" w:cs="Arial"/>
                                <w:b/>
                                <w:color w:val="2571AF"/>
                                <w:sz w:val="28"/>
                                <w:szCs w:val="28"/>
                                <w:lang w:val="en-US"/>
                              </w:rPr>
                            </w:pPr>
                            <w:r w:rsidRPr="0068743F">
                              <w:rPr>
                                <w:rFonts w:ascii="Arial" w:hAnsi="Arial" w:cs="Arial"/>
                                <w:b/>
                                <w:color w:val="2571AF"/>
                                <w:sz w:val="32"/>
                                <w:szCs w:val="32"/>
                                <w:lang w:val="en-US"/>
                              </w:rPr>
                              <w:t>PicoCOMA5</w:t>
                            </w:r>
                            <w:r w:rsidRPr="0068743F">
                              <w:rPr>
                                <w:rFonts w:ascii="Arial" w:hAnsi="Arial" w:cs="Arial"/>
                                <w:b/>
                                <w:color w:val="2571AF"/>
                                <w:sz w:val="20"/>
                                <w:szCs w:val="20"/>
                                <w:lang w:val="en-US"/>
                              </w:rPr>
                              <w:br/>
                            </w:r>
                            <w:r w:rsidRPr="0068743F">
                              <w:rPr>
                                <w:rFonts w:ascii="Arial" w:hAnsi="Arial" w:cs="Arial"/>
                                <w:b/>
                                <w:color w:val="2571AF"/>
                                <w:sz w:val="28"/>
                                <w:szCs w:val="28"/>
                                <w:lang w:val="en-US"/>
                              </w:rPr>
                              <w:t>Vybrid Dual-Core CPU auf 40x50mm</w:t>
                            </w:r>
                          </w:p>
                          <w:p w:rsidR="00552492" w:rsidRDefault="00552492" w:rsidP="00552492">
                            <w:pPr>
                              <w:pStyle w:val="bodytext"/>
                              <w:rPr>
                                <w:rFonts w:ascii="Arial" w:hAnsi="Arial" w:cs="Arial"/>
                              </w:rPr>
                            </w:pPr>
                            <w:r w:rsidRPr="00085893">
                              <w:rPr>
                                <w:rFonts w:ascii="Arial" w:hAnsi="Arial" w:cs="Arial"/>
                                <w:b/>
                                <w:color w:val="2571AF"/>
                                <w:sz w:val="20"/>
                                <w:szCs w:val="20"/>
                                <w:lang w:val="en-US"/>
                              </w:rPr>
                              <w:br/>
                            </w:r>
                            <w:r w:rsidRPr="00552492">
                              <w:rPr>
                                <w:rFonts w:ascii="Arial" w:hAnsi="Arial" w:cs="Arial"/>
                              </w:rPr>
                              <w:t xml:space="preserve">Die F&amp;S Elektronik Systeme GmbH aus Stuttgart erweitert ihre erfolgreiche </w:t>
                            </w:r>
                            <w:proofErr w:type="spellStart"/>
                            <w:r w:rsidRPr="00552492">
                              <w:rPr>
                                <w:rFonts w:ascii="Arial" w:hAnsi="Arial" w:cs="Arial"/>
                              </w:rPr>
                              <w:t>PicoCOM</w:t>
                            </w:r>
                            <w:proofErr w:type="spellEnd"/>
                            <w:r w:rsidRPr="00552492">
                              <w:rPr>
                                <w:rFonts w:ascii="Arial" w:hAnsi="Arial" w:cs="Arial"/>
                              </w:rPr>
                              <w:t xml:space="preserve"> Produktfamilie um ein weiteres Modul, die PicoCOMA5. Es kommt die </w:t>
                            </w:r>
                            <w:proofErr w:type="spellStart"/>
                            <w:r w:rsidRPr="00552492">
                              <w:rPr>
                                <w:rFonts w:ascii="Arial" w:hAnsi="Arial" w:cs="Arial"/>
                              </w:rPr>
                              <w:t>Vybrid</w:t>
                            </w:r>
                            <w:proofErr w:type="spellEnd"/>
                            <w:r w:rsidRPr="00552492">
                              <w:rPr>
                                <w:rFonts w:ascii="Arial" w:hAnsi="Arial" w:cs="Arial"/>
                              </w:rPr>
                              <w:t xml:space="preserve"> Dual-Core CPU (</w:t>
                            </w:r>
                            <w:proofErr w:type="spellStart"/>
                            <w:r w:rsidRPr="00552492">
                              <w:rPr>
                                <w:rFonts w:ascii="Arial" w:hAnsi="Arial" w:cs="Arial"/>
                              </w:rPr>
                              <w:t>Asymmetric</w:t>
                            </w:r>
                            <w:proofErr w:type="spellEnd"/>
                            <w:r w:rsidRPr="00552492">
                              <w:rPr>
                                <w:rFonts w:ascii="Arial" w:hAnsi="Arial" w:cs="Arial"/>
                              </w:rPr>
                              <w:t xml:space="preserve"> </w:t>
                            </w:r>
                            <w:proofErr w:type="spellStart"/>
                            <w:r w:rsidRPr="00552492">
                              <w:rPr>
                                <w:rFonts w:ascii="Arial" w:hAnsi="Arial" w:cs="Arial"/>
                              </w:rPr>
                              <w:t>Multiprocessing</w:t>
                            </w:r>
                            <w:proofErr w:type="spellEnd"/>
                            <w:r w:rsidRPr="00552492">
                              <w:rPr>
                                <w:rFonts w:ascii="Arial" w:hAnsi="Arial" w:cs="Arial"/>
                              </w:rPr>
                              <w:t xml:space="preserve">) von </w:t>
                            </w:r>
                            <w:proofErr w:type="spellStart"/>
                            <w:r w:rsidRPr="00552492">
                              <w:rPr>
                                <w:rFonts w:ascii="Arial" w:hAnsi="Arial" w:cs="Arial"/>
                              </w:rPr>
                              <w:t>Freescale</w:t>
                            </w:r>
                            <w:proofErr w:type="spellEnd"/>
                            <w:r w:rsidRPr="00552492">
                              <w:rPr>
                                <w:rFonts w:ascii="Arial" w:hAnsi="Arial" w:cs="Arial"/>
                              </w:rPr>
                              <w:t xml:space="preserve"> zum Einsatz.</w:t>
                            </w:r>
                            <w:r w:rsidRPr="00552492">
                              <w:rPr>
                                <w:rFonts w:ascii="Arial" w:hAnsi="Arial" w:cs="Arial"/>
                              </w:rPr>
                              <w:br/>
                              <w:t xml:space="preserve">Die besondere Kombination der </w:t>
                            </w:r>
                            <w:proofErr w:type="spellStart"/>
                            <w:r w:rsidRPr="00552492">
                              <w:rPr>
                                <w:rFonts w:ascii="Arial" w:hAnsi="Arial" w:cs="Arial"/>
                              </w:rPr>
                              <w:t>Vybrid</w:t>
                            </w:r>
                            <w:proofErr w:type="spellEnd"/>
                            <w:r w:rsidRPr="00552492">
                              <w:rPr>
                                <w:rFonts w:ascii="Arial" w:hAnsi="Arial" w:cs="Arial"/>
                              </w:rPr>
                              <w:t xml:space="preserve"> CPU aus</w:t>
                            </w:r>
                            <w:r w:rsidRPr="00552492">
                              <w:rPr>
                                <w:rFonts w:ascii="Arial" w:hAnsi="Arial" w:cs="Arial"/>
                                <w:b/>
                              </w:rPr>
                              <w:t xml:space="preserve"> </w:t>
                            </w:r>
                            <w:r w:rsidRPr="00552492">
                              <w:rPr>
                                <w:rStyle w:val="Fett"/>
                                <w:rFonts w:ascii="Arial" w:hAnsi="Arial" w:cs="Arial"/>
                              </w:rPr>
                              <w:t>ARM® Cortex™-A5 mit einem Cortex™-M4 Core auf demselben Chip ermöglicht gänzlich neue Einsatzgebiete bei welchen Grafik und Echtzeit in einer CPU integriert sind. Weitere Besonderheiten sind die 10 Jahre Verfügbarkeit und der erweiterte Temperaturbereich der CPU.</w:t>
                            </w:r>
                            <w:r w:rsidRPr="00552492">
                              <w:rPr>
                                <w:rStyle w:val="Fett"/>
                                <w:rFonts w:ascii="Arial" w:hAnsi="Arial" w:cs="Arial"/>
                              </w:rPr>
                              <w:br/>
                            </w:r>
                            <w:r w:rsidRPr="00552492">
                              <w:rPr>
                                <w:rStyle w:val="Fett"/>
                                <w:rFonts w:ascii="Arial" w:hAnsi="Arial" w:cs="Arial"/>
                              </w:rPr>
                              <w:br/>
                              <w:t xml:space="preserve">Die PicoCOMA5 ist mit bis zu </w:t>
                            </w:r>
                            <w:r w:rsidRPr="00552492">
                              <w:rPr>
                                <w:rFonts w:ascii="Arial" w:hAnsi="Arial" w:cs="Arial"/>
                              </w:rPr>
                              <w:t>512MB RAM und 1GByte Flash ausgestattet. Auf dem 80pol Steckverbinder liegen Schnittstellen wie 1-2x Ethernet, USB Host, USB Device, CAN, I</w:t>
                            </w:r>
                            <w:r w:rsidRPr="00552492">
                              <w:rPr>
                                <w:rFonts w:ascii="Arial" w:hAnsi="Arial" w:cs="Arial"/>
                                <w:vertAlign w:val="superscript"/>
                              </w:rPr>
                              <w:t>2</w:t>
                            </w:r>
                            <w:r w:rsidRPr="00552492">
                              <w:rPr>
                                <w:rFonts w:ascii="Arial" w:hAnsi="Arial" w:cs="Arial"/>
                              </w:rPr>
                              <w:t xml:space="preserve">C, SPI, 2x RS232, GPIO, </w:t>
                            </w:r>
                            <w:proofErr w:type="spellStart"/>
                            <w:r w:rsidRPr="00552492">
                              <w:rPr>
                                <w:rFonts w:ascii="Arial" w:hAnsi="Arial" w:cs="Arial"/>
                              </w:rPr>
                              <w:t>uSD</w:t>
                            </w:r>
                            <w:proofErr w:type="spellEnd"/>
                            <w:r w:rsidRPr="00552492">
                              <w:rPr>
                                <w:rFonts w:ascii="Arial" w:hAnsi="Arial" w:cs="Arial"/>
                              </w:rPr>
                              <w:t xml:space="preserve">-Card und Audio LINE IN/OUT, ein Displayanschluss in digital RGB (bis SVGA) sowie ein </w:t>
                            </w:r>
                            <w:proofErr w:type="spellStart"/>
                            <w:r w:rsidRPr="00552492">
                              <w:rPr>
                                <w:rFonts w:ascii="Arial" w:hAnsi="Arial" w:cs="Arial"/>
                              </w:rPr>
                              <w:t>Touchanschluss</w:t>
                            </w:r>
                            <w:proofErr w:type="spellEnd"/>
                            <w:r w:rsidRPr="00552492">
                              <w:rPr>
                                <w:rFonts w:ascii="Arial" w:hAnsi="Arial" w:cs="Arial"/>
                              </w:rPr>
                              <w:t xml:space="preserve"> für 4-Draht </w:t>
                            </w:r>
                            <w:proofErr w:type="spellStart"/>
                            <w:r w:rsidRPr="00552492">
                              <w:rPr>
                                <w:rFonts w:ascii="Arial" w:hAnsi="Arial" w:cs="Arial"/>
                              </w:rPr>
                              <w:t>resistiven</w:t>
                            </w:r>
                            <w:proofErr w:type="spellEnd"/>
                            <w:r w:rsidRPr="00552492">
                              <w:rPr>
                                <w:rFonts w:ascii="Arial" w:hAnsi="Arial" w:cs="Arial"/>
                              </w:rPr>
                              <w:t xml:space="preserve"> Touch, wie auch für PCAP-Touch (über I</w:t>
                            </w:r>
                            <w:r w:rsidRPr="00552492">
                              <w:rPr>
                                <w:rFonts w:ascii="Arial" w:hAnsi="Arial" w:cs="Arial"/>
                                <w:vertAlign w:val="superscript"/>
                              </w:rPr>
                              <w:t>2</w:t>
                            </w:r>
                            <w:r w:rsidRPr="00552492">
                              <w:rPr>
                                <w:rFonts w:ascii="Arial" w:hAnsi="Arial" w:cs="Arial"/>
                              </w:rPr>
                              <w:t xml:space="preserve">C). Die </w:t>
                            </w:r>
                            <w:proofErr w:type="spellStart"/>
                            <w:r w:rsidRPr="00552492">
                              <w:rPr>
                                <w:rFonts w:ascii="Arial" w:hAnsi="Arial" w:cs="Arial"/>
                              </w:rPr>
                              <w:t>Boardversorgung</w:t>
                            </w:r>
                            <w:proofErr w:type="spellEnd"/>
                            <w:r w:rsidRPr="00552492">
                              <w:rPr>
                                <w:rFonts w:ascii="Arial" w:hAnsi="Arial" w:cs="Arial"/>
                              </w:rPr>
                              <w:t xml:space="preserve"> erfolgt über 3.3V. Sollte die Performance nicht ausreichen, stehen auch SOMs mit i.MX 6 CPU zur Verfügung. Besonderen Wert legt F&amp;S Elektronik auf die Verfügbarkeit von Linux (</w:t>
                            </w:r>
                            <w:proofErr w:type="spellStart"/>
                            <w:r w:rsidRPr="00552492">
                              <w:rPr>
                                <w:rFonts w:ascii="Arial" w:hAnsi="Arial" w:cs="Arial"/>
                              </w:rPr>
                              <w:t>buildroot</w:t>
                            </w:r>
                            <w:proofErr w:type="spellEnd"/>
                            <w:r w:rsidRPr="00552492">
                              <w:rPr>
                                <w:rFonts w:ascii="Arial" w:hAnsi="Arial" w:cs="Arial"/>
                              </w:rPr>
                              <w:t>), WCE</w:t>
                            </w:r>
                            <w:r>
                              <w:rPr>
                                <w:rFonts w:ascii="Arial" w:hAnsi="Arial" w:cs="Arial"/>
                              </w:rPr>
                              <w:t xml:space="preserve"> </w:t>
                            </w:r>
                            <w:r w:rsidRPr="00552492">
                              <w:rPr>
                                <w:rFonts w:ascii="Arial" w:hAnsi="Arial" w:cs="Arial"/>
                              </w:rPr>
                              <w:t>6.0, wie auch Windows Embedded Compact 2013</w:t>
                            </w:r>
                            <w:r>
                              <w:rPr>
                                <w:rFonts w:ascii="Arial" w:hAnsi="Arial" w:cs="Arial"/>
                              </w:rPr>
                              <w:t xml:space="preserve"> auf diesem Board.</w:t>
                            </w:r>
                            <w:r>
                              <w:rPr>
                                <w:rFonts w:ascii="Arial" w:hAnsi="Arial" w:cs="Arial"/>
                              </w:rPr>
                              <w:br/>
                            </w:r>
                            <w:r>
                              <w:rPr>
                                <w:rFonts w:ascii="Arial" w:hAnsi="Arial" w:cs="Arial"/>
                              </w:rPr>
                              <w:br/>
                            </w:r>
                            <w:r w:rsidRPr="00552492">
                              <w:rPr>
                                <w:rFonts w:ascii="Arial" w:hAnsi="Arial" w:cs="Arial"/>
                              </w:rPr>
                              <w:t xml:space="preserve">Bei Wünschen oder Problemen hilft die erfahrene Entwicklungsmannschaft weiter und auch kundenspezifische Versionen sind Dank der </w:t>
                            </w:r>
                            <w:proofErr w:type="spellStart"/>
                            <w:r w:rsidRPr="00552492">
                              <w:rPr>
                                <w:rFonts w:ascii="Arial" w:hAnsi="Arial" w:cs="Arial"/>
                              </w:rPr>
                              <w:t>Inhouse</w:t>
                            </w:r>
                            <w:proofErr w:type="spellEnd"/>
                            <w:r w:rsidRPr="00552492">
                              <w:rPr>
                                <w:rFonts w:ascii="Arial" w:hAnsi="Arial" w:cs="Arial"/>
                              </w:rPr>
                              <w:t xml:space="preserve"> Fertigung bei F&amp;S Elektronik</w:t>
                            </w:r>
                            <w:r w:rsidR="00085893">
                              <w:rPr>
                                <w:rFonts w:ascii="Arial" w:hAnsi="Arial" w:cs="Arial"/>
                              </w:rPr>
                              <w:t xml:space="preserve"> Systeme </w:t>
                            </w:r>
                            <w:r w:rsidRPr="00552492">
                              <w:rPr>
                                <w:rFonts w:ascii="Arial" w:hAnsi="Arial" w:cs="Arial"/>
                              </w:rPr>
                              <w:t xml:space="preserve">möglich. </w:t>
                            </w:r>
                            <w:r>
                              <w:rPr>
                                <w:rFonts w:ascii="Arial" w:hAnsi="Arial" w:cs="Arial"/>
                              </w:rPr>
                              <w:br/>
                            </w:r>
                            <w:r>
                              <w:rPr>
                                <w:rFonts w:ascii="Arial" w:hAnsi="Arial" w:cs="Arial"/>
                              </w:rPr>
                              <w:br/>
                            </w:r>
                            <w:r w:rsidRPr="00552492">
                              <w:rPr>
                                <w:rFonts w:ascii="Arial" w:hAnsi="Arial" w:cs="Arial"/>
                              </w:rPr>
                              <w:t>Ergänzend bietet F&amp;S Elektronik</w:t>
                            </w:r>
                            <w:r w:rsidR="00085893">
                              <w:rPr>
                                <w:rFonts w:ascii="Arial" w:hAnsi="Arial" w:cs="Arial"/>
                              </w:rPr>
                              <w:t xml:space="preserve"> Systeme</w:t>
                            </w:r>
                            <w:bookmarkStart w:id="0" w:name="_GoBack"/>
                            <w:bookmarkEnd w:id="0"/>
                            <w:r w:rsidRPr="00552492">
                              <w:rPr>
                                <w:rFonts w:ascii="Arial" w:hAnsi="Arial" w:cs="Arial"/>
                              </w:rPr>
                              <w:t xml:space="preserve"> ein </w:t>
                            </w:r>
                            <w:proofErr w:type="spellStart"/>
                            <w:r w:rsidRPr="00552492">
                              <w:rPr>
                                <w:rFonts w:ascii="Arial" w:hAnsi="Arial" w:cs="Arial"/>
                              </w:rPr>
                              <w:t>Starterkit</w:t>
                            </w:r>
                            <w:proofErr w:type="spellEnd"/>
                            <w:r w:rsidRPr="00552492">
                              <w:rPr>
                                <w:rFonts w:ascii="Arial" w:hAnsi="Arial" w:cs="Arial"/>
                              </w:rPr>
                              <w:t xml:space="preserve"> mit 7“ TFT, sowie einen preiswerten Workshop an. Mögliche Applikationen sind Anzeige-, Bedien- und Kommunikationsgeräte in Industrie- und Medizintechnik mit einem Display von 3.5“ bis 10.4“. Als Bedienmedium kann sowohl ein 4-Draht </w:t>
                            </w:r>
                            <w:proofErr w:type="spellStart"/>
                            <w:r w:rsidRPr="00552492">
                              <w:rPr>
                                <w:rFonts w:ascii="Arial" w:hAnsi="Arial" w:cs="Arial"/>
                              </w:rPr>
                              <w:t>resistives</w:t>
                            </w:r>
                            <w:proofErr w:type="spellEnd"/>
                            <w:r w:rsidRPr="00552492">
                              <w:rPr>
                                <w:rFonts w:ascii="Arial" w:hAnsi="Arial" w:cs="Arial"/>
                              </w:rPr>
                              <w:t xml:space="preserve"> </w:t>
                            </w:r>
                            <w:proofErr w:type="spellStart"/>
                            <w:r w:rsidRPr="00552492">
                              <w:rPr>
                                <w:rFonts w:ascii="Arial" w:hAnsi="Arial" w:cs="Arial"/>
                              </w:rPr>
                              <w:t>Touchpanel</w:t>
                            </w:r>
                            <w:proofErr w:type="spellEnd"/>
                            <w:r w:rsidRPr="00552492">
                              <w:rPr>
                                <w:rFonts w:ascii="Arial" w:hAnsi="Arial" w:cs="Arial"/>
                              </w:rPr>
                              <w:t xml:space="preserve">, wie auch ein PCAP </w:t>
                            </w:r>
                            <w:proofErr w:type="spellStart"/>
                            <w:r w:rsidRPr="00552492">
                              <w:rPr>
                                <w:rFonts w:ascii="Arial" w:hAnsi="Arial" w:cs="Arial"/>
                              </w:rPr>
                              <w:t>Touchpanel</w:t>
                            </w:r>
                            <w:proofErr w:type="spellEnd"/>
                            <w:r w:rsidRPr="00552492">
                              <w:rPr>
                                <w:rFonts w:ascii="Arial" w:hAnsi="Arial" w:cs="Arial"/>
                              </w:rPr>
                              <w:t xml:space="preserve"> (auch mit zusätzlicher Glasscheibe) benutzt werden. Somit ist das Einsatzgebiet sehr weit gefächert und bedingt durch ein gutes Preis-Leistungsverhältnis kann die PicoCOMA5 auch für Jahresmengen von mehr als 10.000Stück eingesetzt werden, fragen Sie nach Ihrem Bestpreis.</w:t>
                            </w:r>
                          </w:p>
                          <w:p w:rsidR="00684C02" w:rsidRPr="00552492" w:rsidRDefault="00684C02" w:rsidP="00552492">
                            <w:pPr>
                              <w:pStyle w:val="bodytext"/>
                              <w:rPr>
                                <w:rFonts w:ascii="Arial" w:hAnsi="Arial" w:cs="Arial"/>
                                <w:b/>
                                <w:color w:val="2571AF"/>
                                <w:sz w:val="20"/>
                                <w:szCs w:val="20"/>
                              </w:rPr>
                            </w:pPr>
                            <w:r w:rsidRPr="00552492">
                              <w:rPr>
                                <w:rFonts w:ascii="Arial" w:hAnsi="Arial" w:cs="Arial"/>
                                <w:sz w:val="20"/>
                                <w:szCs w:val="20"/>
                              </w:rPr>
                              <w:t xml:space="preserve">Weitere Informationen unter </w:t>
                            </w:r>
                            <w:hyperlink r:id="rId7" w:history="1">
                              <w:r w:rsidRPr="00552492">
                                <w:rPr>
                                  <w:rStyle w:val="Hyperlink"/>
                                  <w:rFonts w:ascii="Arial" w:hAnsi="Arial" w:cs="Arial"/>
                                  <w:sz w:val="20"/>
                                  <w:szCs w:val="20"/>
                                </w:rPr>
                                <w:t>www.fs-net.de</w:t>
                              </w:r>
                            </w:hyperlink>
                            <w:r w:rsidRPr="00552492">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2F2452" w:rsidP="00684C02">
                            <w:pPr>
                              <w:rPr>
                                <w:rFonts w:ascii="Arial" w:hAnsi="Arial" w:cs="Arial"/>
                                <w:sz w:val="20"/>
                                <w:szCs w:val="20"/>
                                <w:lang w:val="fr-FR"/>
                              </w:rPr>
                            </w:pPr>
                            <w:hyperlink r:id="rId8" w:history="1">
                              <w:r w:rsidR="00684C02"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pt;margin-top:28.85pt;width:535.85pt;height:6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GxIAIAAB0EAAAOAAAAZHJzL2Uyb0RvYy54bWysU9uO2yAQfa/Uf0C8N3as3NaKs9pmm6rS&#10;dltptx+AAceowLhAYqdf3wFns9H2raofEOMZDmfOHNa3g9HkKJ1XYCs6neSUSMtBKLuv6I/n3YcV&#10;JT4wK5gGKyt6kp7ebt6/W/ddKQtoQQvpCIJYX/ZdRdsQujLLPG+lYX4CnbSYbMAZFjB0+0w41iO6&#10;0VmR54usByc6B1x6j3/vxyTdJPymkTx8axovA9EVRW4hrS6tdVyzzZqVe8e6VvEzDfYPLAxTFi+9&#10;QN2zwMjBqb+gjOIOPDRhwsFk0DSKy9QDdjPN33Tz1LJOpl5QHN9dZPL/D5Y/Hr87ogTODuWxzOCM&#10;nuUQGqkFKaI8fedLrHrqsC4MH2HA0tSq7x6A//TEwrZldi/vnIO+lUwgvWk8mV0dHXF8BKn7ryDw&#10;GnYIkICGxpmoHapBEB15nC6jQSqE48/FKp8XsyUlHHOrYjFbLtPwMla+HO+cD58lGBI3FXU4+wTP&#10;jg8+RDqsfCmJt3nQSuyU1ilw+3qrHTky9MkufamDN2Xakr6iN/NinpAtxPPJQkYF9LFWBtnl8Rud&#10;FeX4ZEUqCUzpcY9MtD3rEyUZxQlDPWBhFK0GcUKlHIx+xfeFmxbcb0p69GpF/a8Dc5IS/cWi2jfT&#10;2SyaOwWz+bLAwF1n6usMsxyhKhooGbfbkB5E1MHCHU6lUUmvVyZnrujBJOP5vUSTX8ep6vVVb/4A&#10;AAD//wMAUEsDBBQABgAIAAAAIQDnCv9h4AAAAAwBAAAPAAAAZHJzL2Rvd25yZXYueG1sTI/BToNA&#10;EIbvJr7DZky8mHahFWiRpVETjdfWPsDAToHIzhJ2W+jbuz3pbSbz5Z/vL3az6cWFRtdZVhAvIxDE&#10;tdUdNwqO3x+LDQjnkTX2lknBlRzsyvu7AnNtJ97T5eAbEULY5aig9X7IpXR1Swbd0g7E4Xayo0Ef&#10;1rGResQphJterqIolQY7Dh9aHOi9pfrncDYKTl/TU7Kdqk9/zPbP6Rt2WWWvSj0+zK8vIDzN/g+G&#10;m35QhzI4VfbM2olewSLZpAFVkGQZiBsQxesYRBWmdbJdgSwL+b9E+QsAAP//AwBQSwECLQAUAAYA&#10;CAAAACEAtoM4kv4AAADhAQAAEwAAAAAAAAAAAAAAAAAAAAAAW0NvbnRlbnRfVHlwZXNdLnhtbFBL&#10;AQItABQABgAIAAAAIQA4/SH/1gAAAJQBAAALAAAAAAAAAAAAAAAAAC8BAABfcmVscy8ucmVsc1BL&#10;AQItABQABgAIAAAAIQDU97GxIAIAAB0EAAAOAAAAAAAAAAAAAAAAAC4CAABkcnMvZTJvRG9jLnht&#10;bFBLAQItABQABgAIAAAAIQDnCv9h4AAAAAwBAAAPAAAAAAAAAAAAAAAAAHoEAABkcnMvZG93bnJl&#10;di54bWxQSwUGAAAAAAQABADzAAAAhwUAAAAA&#10;" stroked="f">
                <v:textbox>
                  <w:txbxContent>
                    <w:p w:rsidR="00552492" w:rsidRPr="0068743F" w:rsidRDefault="00552492" w:rsidP="00552492">
                      <w:pPr>
                        <w:pStyle w:val="bodytext"/>
                        <w:jc w:val="center"/>
                        <w:rPr>
                          <w:rFonts w:ascii="Arial" w:hAnsi="Arial" w:cs="Arial"/>
                          <w:b/>
                          <w:color w:val="2571AF"/>
                          <w:sz w:val="28"/>
                          <w:szCs w:val="28"/>
                          <w:lang w:val="en-US"/>
                        </w:rPr>
                      </w:pPr>
                      <w:r w:rsidRPr="0068743F">
                        <w:rPr>
                          <w:rFonts w:ascii="Arial" w:hAnsi="Arial" w:cs="Arial"/>
                          <w:b/>
                          <w:color w:val="2571AF"/>
                          <w:sz w:val="32"/>
                          <w:szCs w:val="32"/>
                          <w:lang w:val="en-US"/>
                        </w:rPr>
                        <w:t>PicoCOMA5</w:t>
                      </w:r>
                      <w:r w:rsidRPr="0068743F">
                        <w:rPr>
                          <w:rFonts w:ascii="Arial" w:hAnsi="Arial" w:cs="Arial"/>
                          <w:b/>
                          <w:color w:val="2571AF"/>
                          <w:sz w:val="20"/>
                          <w:szCs w:val="20"/>
                          <w:lang w:val="en-US"/>
                        </w:rPr>
                        <w:br/>
                      </w:r>
                      <w:r w:rsidRPr="0068743F">
                        <w:rPr>
                          <w:rFonts w:ascii="Arial" w:hAnsi="Arial" w:cs="Arial"/>
                          <w:b/>
                          <w:color w:val="2571AF"/>
                          <w:sz w:val="28"/>
                          <w:szCs w:val="28"/>
                          <w:lang w:val="en-US"/>
                        </w:rPr>
                        <w:t>Vybrid Dual-Core CPU auf 40x50mm</w:t>
                      </w:r>
                    </w:p>
                    <w:p w:rsidR="00552492" w:rsidRDefault="00552492" w:rsidP="00552492">
                      <w:pPr>
                        <w:pStyle w:val="bodytext"/>
                        <w:rPr>
                          <w:rFonts w:ascii="Arial" w:hAnsi="Arial" w:cs="Arial"/>
                        </w:rPr>
                      </w:pPr>
                      <w:r w:rsidRPr="00085893">
                        <w:rPr>
                          <w:rFonts w:ascii="Arial" w:hAnsi="Arial" w:cs="Arial"/>
                          <w:b/>
                          <w:color w:val="2571AF"/>
                          <w:sz w:val="20"/>
                          <w:szCs w:val="20"/>
                          <w:lang w:val="en-US"/>
                        </w:rPr>
                        <w:br/>
                      </w:r>
                      <w:r w:rsidRPr="00552492">
                        <w:rPr>
                          <w:rFonts w:ascii="Arial" w:hAnsi="Arial" w:cs="Arial"/>
                        </w:rPr>
                        <w:t xml:space="preserve">Die F&amp;S Elektronik Systeme GmbH aus Stuttgart erweitert ihre erfolgreiche </w:t>
                      </w:r>
                      <w:proofErr w:type="spellStart"/>
                      <w:r w:rsidRPr="00552492">
                        <w:rPr>
                          <w:rFonts w:ascii="Arial" w:hAnsi="Arial" w:cs="Arial"/>
                        </w:rPr>
                        <w:t>PicoCOM</w:t>
                      </w:r>
                      <w:proofErr w:type="spellEnd"/>
                      <w:r w:rsidRPr="00552492">
                        <w:rPr>
                          <w:rFonts w:ascii="Arial" w:hAnsi="Arial" w:cs="Arial"/>
                        </w:rPr>
                        <w:t xml:space="preserve"> Produktfamilie um ein weiteres Modul, die PicoCOMA5. Es kommt die </w:t>
                      </w:r>
                      <w:proofErr w:type="spellStart"/>
                      <w:r w:rsidRPr="00552492">
                        <w:rPr>
                          <w:rFonts w:ascii="Arial" w:hAnsi="Arial" w:cs="Arial"/>
                        </w:rPr>
                        <w:t>Vybrid</w:t>
                      </w:r>
                      <w:proofErr w:type="spellEnd"/>
                      <w:r w:rsidRPr="00552492">
                        <w:rPr>
                          <w:rFonts w:ascii="Arial" w:hAnsi="Arial" w:cs="Arial"/>
                        </w:rPr>
                        <w:t xml:space="preserve"> Dual-Core CPU (</w:t>
                      </w:r>
                      <w:proofErr w:type="spellStart"/>
                      <w:r w:rsidRPr="00552492">
                        <w:rPr>
                          <w:rFonts w:ascii="Arial" w:hAnsi="Arial" w:cs="Arial"/>
                        </w:rPr>
                        <w:t>Asymmetric</w:t>
                      </w:r>
                      <w:proofErr w:type="spellEnd"/>
                      <w:r w:rsidRPr="00552492">
                        <w:rPr>
                          <w:rFonts w:ascii="Arial" w:hAnsi="Arial" w:cs="Arial"/>
                        </w:rPr>
                        <w:t xml:space="preserve"> </w:t>
                      </w:r>
                      <w:proofErr w:type="spellStart"/>
                      <w:r w:rsidRPr="00552492">
                        <w:rPr>
                          <w:rFonts w:ascii="Arial" w:hAnsi="Arial" w:cs="Arial"/>
                        </w:rPr>
                        <w:t>Multiprocessing</w:t>
                      </w:r>
                      <w:proofErr w:type="spellEnd"/>
                      <w:r w:rsidRPr="00552492">
                        <w:rPr>
                          <w:rFonts w:ascii="Arial" w:hAnsi="Arial" w:cs="Arial"/>
                        </w:rPr>
                        <w:t xml:space="preserve">) von </w:t>
                      </w:r>
                      <w:proofErr w:type="spellStart"/>
                      <w:r w:rsidRPr="00552492">
                        <w:rPr>
                          <w:rFonts w:ascii="Arial" w:hAnsi="Arial" w:cs="Arial"/>
                        </w:rPr>
                        <w:t>Freescale</w:t>
                      </w:r>
                      <w:proofErr w:type="spellEnd"/>
                      <w:r w:rsidRPr="00552492">
                        <w:rPr>
                          <w:rFonts w:ascii="Arial" w:hAnsi="Arial" w:cs="Arial"/>
                        </w:rPr>
                        <w:t xml:space="preserve"> zum Einsatz.</w:t>
                      </w:r>
                      <w:r w:rsidRPr="00552492">
                        <w:rPr>
                          <w:rFonts w:ascii="Arial" w:hAnsi="Arial" w:cs="Arial"/>
                        </w:rPr>
                        <w:br/>
                        <w:t xml:space="preserve">Die besondere Kombination der </w:t>
                      </w:r>
                      <w:proofErr w:type="spellStart"/>
                      <w:r w:rsidRPr="00552492">
                        <w:rPr>
                          <w:rFonts w:ascii="Arial" w:hAnsi="Arial" w:cs="Arial"/>
                        </w:rPr>
                        <w:t>Vybrid</w:t>
                      </w:r>
                      <w:proofErr w:type="spellEnd"/>
                      <w:r w:rsidRPr="00552492">
                        <w:rPr>
                          <w:rFonts w:ascii="Arial" w:hAnsi="Arial" w:cs="Arial"/>
                        </w:rPr>
                        <w:t xml:space="preserve"> CPU aus</w:t>
                      </w:r>
                      <w:r w:rsidRPr="00552492">
                        <w:rPr>
                          <w:rFonts w:ascii="Arial" w:hAnsi="Arial" w:cs="Arial"/>
                          <w:b/>
                        </w:rPr>
                        <w:t xml:space="preserve"> </w:t>
                      </w:r>
                      <w:r w:rsidRPr="00552492">
                        <w:rPr>
                          <w:rStyle w:val="Fett"/>
                          <w:rFonts w:ascii="Arial" w:hAnsi="Arial" w:cs="Arial"/>
                        </w:rPr>
                        <w:t>ARM® Cortex™-A5 mit einem Cortex™-M4 Core auf demselben Chip ermöglicht gänzlich neue Einsatzgebiete bei welchen Grafik und Echtzeit in einer CPU integriert sind. Weitere Besonderheiten sind die 10 Jahre Verfügbarkeit und der erweiterte Temperaturbereich der CPU.</w:t>
                      </w:r>
                      <w:r w:rsidRPr="00552492">
                        <w:rPr>
                          <w:rStyle w:val="Fett"/>
                          <w:rFonts w:ascii="Arial" w:hAnsi="Arial" w:cs="Arial"/>
                        </w:rPr>
                        <w:br/>
                      </w:r>
                      <w:r w:rsidRPr="00552492">
                        <w:rPr>
                          <w:rStyle w:val="Fett"/>
                          <w:rFonts w:ascii="Arial" w:hAnsi="Arial" w:cs="Arial"/>
                        </w:rPr>
                        <w:br/>
                        <w:t xml:space="preserve">Die PicoCOMA5 ist mit bis zu </w:t>
                      </w:r>
                      <w:r w:rsidRPr="00552492">
                        <w:rPr>
                          <w:rFonts w:ascii="Arial" w:hAnsi="Arial" w:cs="Arial"/>
                        </w:rPr>
                        <w:t>512MB RAM und 1GByte Flash ausgestattet. Auf dem 80pol Steckverbinder liegen Schnittstellen wie 1-2x Ethernet, USB Host, USB Device, CAN, I</w:t>
                      </w:r>
                      <w:r w:rsidRPr="00552492">
                        <w:rPr>
                          <w:rFonts w:ascii="Arial" w:hAnsi="Arial" w:cs="Arial"/>
                          <w:vertAlign w:val="superscript"/>
                        </w:rPr>
                        <w:t>2</w:t>
                      </w:r>
                      <w:r w:rsidRPr="00552492">
                        <w:rPr>
                          <w:rFonts w:ascii="Arial" w:hAnsi="Arial" w:cs="Arial"/>
                        </w:rPr>
                        <w:t xml:space="preserve">C, SPI, 2x RS232, GPIO, </w:t>
                      </w:r>
                      <w:proofErr w:type="spellStart"/>
                      <w:r w:rsidRPr="00552492">
                        <w:rPr>
                          <w:rFonts w:ascii="Arial" w:hAnsi="Arial" w:cs="Arial"/>
                        </w:rPr>
                        <w:t>uSD</w:t>
                      </w:r>
                      <w:proofErr w:type="spellEnd"/>
                      <w:r w:rsidRPr="00552492">
                        <w:rPr>
                          <w:rFonts w:ascii="Arial" w:hAnsi="Arial" w:cs="Arial"/>
                        </w:rPr>
                        <w:t xml:space="preserve">-Card und Audio LINE IN/OUT, ein Displayanschluss in digital RGB (bis SVGA) sowie ein </w:t>
                      </w:r>
                      <w:proofErr w:type="spellStart"/>
                      <w:r w:rsidRPr="00552492">
                        <w:rPr>
                          <w:rFonts w:ascii="Arial" w:hAnsi="Arial" w:cs="Arial"/>
                        </w:rPr>
                        <w:t>Touchanschluss</w:t>
                      </w:r>
                      <w:proofErr w:type="spellEnd"/>
                      <w:r w:rsidRPr="00552492">
                        <w:rPr>
                          <w:rFonts w:ascii="Arial" w:hAnsi="Arial" w:cs="Arial"/>
                        </w:rPr>
                        <w:t xml:space="preserve"> für 4-Draht </w:t>
                      </w:r>
                      <w:proofErr w:type="spellStart"/>
                      <w:r w:rsidRPr="00552492">
                        <w:rPr>
                          <w:rFonts w:ascii="Arial" w:hAnsi="Arial" w:cs="Arial"/>
                        </w:rPr>
                        <w:t>resistiven</w:t>
                      </w:r>
                      <w:proofErr w:type="spellEnd"/>
                      <w:r w:rsidRPr="00552492">
                        <w:rPr>
                          <w:rFonts w:ascii="Arial" w:hAnsi="Arial" w:cs="Arial"/>
                        </w:rPr>
                        <w:t xml:space="preserve"> Touch, wie auch für PCAP-Touch (über I</w:t>
                      </w:r>
                      <w:r w:rsidRPr="00552492">
                        <w:rPr>
                          <w:rFonts w:ascii="Arial" w:hAnsi="Arial" w:cs="Arial"/>
                          <w:vertAlign w:val="superscript"/>
                        </w:rPr>
                        <w:t>2</w:t>
                      </w:r>
                      <w:r w:rsidRPr="00552492">
                        <w:rPr>
                          <w:rFonts w:ascii="Arial" w:hAnsi="Arial" w:cs="Arial"/>
                        </w:rPr>
                        <w:t xml:space="preserve">C). Die </w:t>
                      </w:r>
                      <w:proofErr w:type="spellStart"/>
                      <w:r w:rsidRPr="00552492">
                        <w:rPr>
                          <w:rFonts w:ascii="Arial" w:hAnsi="Arial" w:cs="Arial"/>
                        </w:rPr>
                        <w:t>Boardversorgung</w:t>
                      </w:r>
                      <w:proofErr w:type="spellEnd"/>
                      <w:r w:rsidRPr="00552492">
                        <w:rPr>
                          <w:rFonts w:ascii="Arial" w:hAnsi="Arial" w:cs="Arial"/>
                        </w:rPr>
                        <w:t xml:space="preserve"> erfolgt über 3.3V. Sollte die Performance nicht ausreichen, stehen auch SOMs mit i.MX 6 CPU zur Verfügung. Besonderen Wert legt F&amp;S Elektronik auf die Verfügbarkeit von Linux (</w:t>
                      </w:r>
                      <w:proofErr w:type="spellStart"/>
                      <w:r w:rsidRPr="00552492">
                        <w:rPr>
                          <w:rFonts w:ascii="Arial" w:hAnsi="Arial" w:cs="Arial"/>
                        </w:rPr>
                        <w:t>buildroot</w:t>
                      </w:r>
                      <w:proofErr w:type="spellEnd"/>
                      <w:r w:rsidRPr="00552492">
                        <w:rPr>
                          <w:rFonts w:ascii="Arial" w:hAnsi="Arial" w:cs="Arial"/>
                        </w:rPr>
                        <w:t>), WCE</w:t>
                      </w:r>
                      <w:r>
                        <w:rPr>
                          <w:rFonts w:ascii="Arial" w:hAnsi="Arial" w:cs="Arial"/>
                        </w:rPr>
                        <w:t xml:space="preserve"> </w:t>
                      </w:r>
                      <w:r w:rsidRPr="00552492">
                        <w:rPr>
                          <w:rFonts w:ascii="Arial" w:hAnsi="Arial" w:cs="Arial"/>
                        </w:rPr>
                        <w:t>6.0, wie auch Windows Embedded Compact 2013</w:t>
                      </w:r>
                      <w:r>
                        <w:rPr>
                          <w:rFonts w:ascii="Arial" w:hAnsi="Arial" w:cs="Arial"/>
                        </w:rPr>
                        <w:t xml:space="preserve"> auf diesem Board.</w:t>
                      </w:r>
                      <w:r>
                        <w:rPr>
                          <w:rFonts w:ascii="Arial" w:hAnsi="Arial" w:cs="Arial"/>
                        </w:rPr>
                        <w:br/>
                      </w:r>
                      <w:r>
                        <w:rPr>
                          <w:rFonts w:ascii="Arial" w:hAnsi="Arial" w:cs="Arial"/>
                        </w:rPr>
                        <w:br/>
                      </w:r>
                      <w:r w:rsidRPr="00552492">
                        <w:rPr>
                          <w:rFonts w:ascii="Arial" w:hAnsi="Arial" w:cs="Arial"/>
                        </w:rPr>
                        <w:t xml:space="preserve">Bei Wünschen oder Problemen hilft die erfahrene Entwicklungsmannschaft weiter und auch kundenspezifische Versionen sind Dank der </w:t>
                      </w:r>
                      <w:proofErr w:type="spellStart"/>
                      <w:r w:rsidRPr="00552492">
                        <w:rPr>
                          <w:rFonts w:ascii="Arial" w:hAnsi="Arial" w:cs="Arial"/>
                        </w:rPr>
                        <w:t>Inhouse</w:t>
                      </w:r>
                      <w:proofErr w:type="spellEnd"/>
                      <w:r w:rsidRPr="00552492">
                        <w:rPr>
                          <w:rFonts w:ascii="Arial" w:hAnsi="Arial" w:cs="Arial"/>
                        </w:rPr>
                        <w:t xml:space="preserve"> Fertigung bei F&amp;S Elektronik</w:t>
                      </w:r>
                      <w:r w:rsidR="00085893">
                        <w:rPr>
                          <w:rFonts w:ascii="Arial" w:hAnsi="Arial" w:cs="Arial"/>
                        </w:rPr>
                        <w:t xml:space="preserve"> Systeme </w:t>
                      </w:r>
                      <w:r w:rsidRPr="00552492">
                        <w:rPr>
                          <w:rFonts w:ascii="Arial" w:hAnsi="Arial" w:cs="Arial"/>
                        </w:rPr>
                        <w:t xml:space="preserve">möglich. </w:t>
                      </w:r>
                      <w:r>
                        <w:rPr>
                          <w:rFonts w:ascii="Arial" w:hAnsi="Arial" w:cs="Arial"/>
                        </w:rPr>
                        <w:br/>
                      </w:r>
                      <w:r>
                        <w:rPr>
                          <w:rFonts w:ascii="Arial" w:hAnsi="Arial" w:cs="Arial"/>
                        </w:rPr>
                        <w:br/>
                      </w:r>
                      <w:r w:rsidRPr="00552492">
                        <w:rPr>
                          <w:rFonts w:ascii="Arial" w:hAnsi="Arial" w:cs="Arial"/>
                        </w:rPr>
                        <w:t>Ergänzend bietet F&amp;S Elektronik</w:t>
                      </w:r>
                      <w:r w:rsidR="00085893">
                        <w:rPr>
                          <w:rFonts w:ascii="Arial" w:hAnsi="Arial" w:cs="Arial"/>
                        </w:rPr>
                        <w:t xml:space="preserve"> Systeme</w:t>
                      </w:r>
                      <w:bookmarkStart w:id="1" w:name="_GoBack"/>
                      <w:bookmarkEnd w:id="1"/>
                      <w:r w:rsidRPr="00552492">
                        <w:rPr>
                          <w:rFonts w:ascii="Arial" w:hAnsi="Arial" w:cs="Arial"/>
                        </w:rPr>
                        <w:t xml:space="preserve"> ein </w:t>
                      </w:r>
                      <w:proofErr w:type="spellStart"/>
                      <w:r w:rsidRPr="00552492">
                        <w:rPr>
                          <w:rFonts w:ascii="Arial" w:hAnsi="Arial" w:cs="Arial"/>
                        </w:rPr>
                        <w:t>Starterkit</w:t>
                      </w:r>
                      <w:proofErr w:type="spellEnd"/>
                      <w:r w:rsidRPr="00552492">
                        <w:rPr>
                          <w:rFonts w:ascii="Arial" w:hAnsi="Arial" w:cs="Arial"/>
                        </w:rPr>
                        <w:t xml:space="preserve"> mit 7“ TFT, sowie einen preiswerten Workshop an. Mögliche Applikationen sind Anzeige-, Bedien- und Kommunikationsgeräte in Industrie- und Medizintechnik mit einem Display von 3.5“ bis 10.4“. Als Bedienmedium kann sowohl ein 4-Draht </w:t>
                      </w:r>
                      <w:proofErr w:type="spellStart"/>
                      <w:r w:rsidRPr="00552492">
                        <w:rPr>
                          <w:rFonts w:ascii="Arial" w:hAnsi="Arial" w:cs="Arial"/>
                        </w:rPr>
                        <w:t>resistives</w:t>
                      </w:r>
                      <w:proofErr w:type="spellEnd"/>
                      <w:r w:rsidRPr="00552492">
                        <w:rPr>
                          <w:rFonts w:ascii="Arial" w:hAnsi="Arial" w:cs="Arial"/>
                        </w:rPr>
                        <w:t xml:space="preserve"> </w:t>
                      </w:r>
                      <w:proofErr w:type="spellStart"/>
                      <w:r w:rsidRPr="00552492">
                        <w:rPr>
                          <w:rFonts w:ascii="Arial" w:hAnsi="Arial" w:cs="Arial"/>
                        </w:rPr>
                        <w:t>Touchpanel</w:t>
                      </w:r>
                      <w:proofErr w:type="spellEnd"/>
                      <w:r w:rsidRPr="00552492">
                        <w:rPr>
                          <w:rFonts w:ascii="Arial" w:hAnsi="Arial" w:cs="Arial"/>
                        </w:rPr>
                        <w:t xml:space="preserve">, wie auch ein PCAP </w:t>
                      </w:r>
                      <w:proofErr w:type="spellStart"/>
                      <w:r w:rsidRPr="00552492">
                        <w:rPr>
                          <w:rFonts w:ascii="Arial" w:hAnsi="Arial" w:cs="Arial"/>
                        </w:rPr>
                        <w:t>Touchpanel</w:t>
                      </w:r>
                      <w:proofErr w:type="spellEnd"/>
                      <w:r w:rsidRPr="00552492">
                        <w:rPr>
                          <w:rFonts w:ascii="Arial" w:hAnsi="Arial" w:cs="Arial"/>
                        </w:rPr>
                        <w:t xml:space="preserve"> (auch mit zusätzlicher Glasscheibe) benutzt werden. Somit ist das Einsatzgebiet sehr weit gefächert und bedingt durch ein gutes Preis-Leistungsverhältnis kann die PicoCOMA5 auch für Jahresmengen von mehr als 10.000Stück eingesetzt werden, fragen Sie nach Ihrem Bestpreis.</w:t>
                      </w:r>
                    </w:p>
                    <w:p w:rsidR="00684C02" w:rsidRPr="00552492" w:rsidRDefault="00684C02" w:rsidP="00552492">
                      <w:pPr>
                        <w:pStyle w:val="bodytext"/>
                        <w:rPr>
                          <w:rFonts w:ascii="Arial" w:hAnsi="Arial" w:cs="Arial"/>
                          <w:b/>
                          <w:color w:val="2571AF"/>
                          <w:sz w:val="20"/>
                          <w:szCs w:val="20"/>
                        </w:rPr>
                      </w:pPr>
                      <w:r w:rsidRPr="00552492">
                        <w:rPr>
                          <w:rFonts w:ascii="Arial" w:hAnsi="Arial" w:cs="Arial"/>
                          <w:sz w:val="20"/>
                          <w:szCs w:val="20"/>
                        </w:rPr>
                        <w:t xml:space="preserve">Weitere Informationen unter </w:t>
                      </w:r>
                      <w:hyperlink r:id="rId9" w:history="1">
                        <w:r w:rsidRPr="00552492">
                          <w:rPr>
                            <w:rStyle w:val="Hyperlink"/>
                            <w:rFonts w:ascii="Arial" w:hAnsi="Arial" w:cs="Arial"/>
                            <w:sz w:val="20"/>
                            <w:szCs w:val="20"/>
                          </w:rPr>
                          <w:t>www.fs-net.de</w:t>
                        </w:r>
                      </w:hyperlink>
                      <w:r w:rsidRPr="00552492">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2F2452" w:rsidP="00684C02">
                      <w:pPr>
                        <w:rPr>
                          <w:rFonts w:ascii="Arial" w:hAnsi="Arial" w:cs="Arial"/>
                          <w:sz w:val="20"/>
                          <w:szCs w:val="20"/>
                          <w:lang w:val="fr-FR"/>
                        </w:rPr>
                      </w:pPr>
                      <w:hyperlink r:id="rId10" w:history="1">
                        <w:r w:rsidR="00684C02"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v:textbox>
              </v:shape>
            </w:pict>
          </mc:Fallback>
        </mc:AlternateContent>
      </w:r>
      <w:r w:rsidR="003E38C4">
        <w:softHyphen/>
      </w:r>
      <w:r w:rsidR="003E38C4">
        <w:softHyphen/>
      </w:r>
    </w:p>
    <w:sectPr w:rsidR="00C300C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C4" w:rsidRDefault="003E38C4" w:rsidP="003E38C4">
      <w:r>
        <w:separator/>
      </w:r>
    </w:p>
  </w:endnote>
  <w:endnote w:type="continuationSeparator" w:id="0">
    <w:p w:rsidR="003E38C4" w:rsidRDefault="003E38C4" w:rsidP="003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3E38C4">
    <w:pPr>
      <w:pStyle w:val="Fuzeile"/>
    </w:pPr>
    <w:r>
      <w:rPr>
        <w:noProof/>
        <w:lang w:eastAsia="de-DE"/>
      </w:rPr>
      <w:drawing>
        <wp:anchor distT="0" distB="0" distL="114300" distR="114300" simplePos="0" relativeHeight="251661312" behindDoc="0" locked="0" layoutInCell="1" allowOverlap="1" wp14:anchorId="0161EDC4" wp14:editId="24EB2FBA">
          <wp:simplePos x="0" y="0"/>
          <wp:positionH relativeFrom="column">
            <wp:posOffset>-370840</wp:posOffset>
          </wp:positionH>
          <wp:positionV relativeFrom="paragraph">
            <wp:posOffset>-255559</wp:posOffset>
          </wp:positionV>
          <wp:extent cx="6798310" cy="647700"/>
          <wp:effectExtent l="0" t="0" r="2540" b="0"/>
          <wp:wrapNone/>
          <wp:docPr id="2" name="Grafik 2" descr="U:\Flyer\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lyer\Fuss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83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C4" w:rsidRDefault="003E38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C4" w:rsidRDefault="003E38C4" w:rsidP="003E38C4">
      <w:r>
        <w:separator/>
      </w:r>
    </w:p>
  </w:footnote>
  <w:footnote w:type="continuationSeparator" w:id="0">
    <w:p w:rsidR="003E38C4" w:rsidRDefault="003E38C4" w:rsidP="003E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0A7CEB">
    <w:pPr>
      <w:pStyle w:val="Kopfzeile"/>
    </w:pPr>
    <w:r>
      <w:rPr>
        <w:noProof/>
        <w:lang w:eastAsia="de-DE"/>
      </w:rPr>
      <mc:AlternateContent>
        <mc:Choice Requires="wps">
          <w:drawing>
            <wp:anchor distT="0" distB="0" distL="114300" distR="114300" simplePos="0" relativeHeight="251669504" behindDoc="0" locked="0" layoutInCell="1" allowOverlap="1" wp14:anchorId="5720E325" wp14:editId="23B6F3F6">
              <wp:simplePos x="0" y="0"/>
              <wp:positionH relativeFrom="column">
                <wp:posOffset>-365125</wp:posOffset>
              </wp:positionH>
              <wp:positionV relativeFrom="paragraph">
                <wp:posOffset>6350</wp:posOffset>
              </wp:positionV>
              <wp:extent cx="2672715" cy="71310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713105"/>
                      </a:xfrm>
                      <a:prstGeom prst="rect">
                        <a:avLst/>
                      </a:prstGeom>
                      <a:noFill/>
                      <a:ln w="9525">
                        <a:noFill/>
                        <a:miter lim="800000"/>
                        <a:headEnd/>
                        <a:tailEnd/>
                      </a:ln>
                    </wps:spPr>
                    <wps:txb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47241B">
                            <w:rPr>
                              <w:rFonts w:ascii="Arial" w:hAnsi="Arial" w:cs="Arial"/>
                              <w:b/>
                              <w:color w:val="2571AF"/>
                            </w:rPr>
                            <w:t>20</w:t>
                          </w:r>
                          <w:r w:rsidR="00611128" w:rsidRPr="00611128">
                            <w:rPr>
                              <w:rFonts w:ascii="Arial" w:hAnsi="Arial" w:cs="Arial"/>
                              <w:b/>
                              <w:color w:val="2571AF"/>
                            </w:rPr>
                            <w:t>.01.2014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75pt;margin-top:.5pt;width:210.45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cnCwIAAPIDAAAOAAAAZHJzL2Uyb0RvYy54bWysU9tu2zAMfR+wfxD0vviypGmNOEXXrsOA&#10;7gK0+wBFlmJhkqhJSuzs60vJaRpsb8P8IIgmechzSK2uR6PJXvigwLa0mpWUCMuhU3bb0h9P9+8u&#10;KQmR2Y5psKKlBxHo9frtm9XgGlFDD7oTniCIDc3gWtrH6JqiCLwXhoUZOGHRKcEbFtH026LzbEB0&#10;o4u6LC+KAXznPHARAv69m5x0nfGlFDx+kzKISHRLsbeYT5/PTTqL9Yo1W89cr/ixDfYPXRimLBY9&#10;Qd2xyMjOq7+gjOIeAsg442AKkFJxkTkgm6r8g81jz5zIXFCc4E4yhf8Hy7/uv3uiupZeUWKZwRE9&#10;iTFKoTtSJ3UGFxoMenQYFscPMOKUM9PgHoD/DMTCbc/sVtx4D0MvWIfdVSmzOEudcEIC2QxfoMMy&#10;bBchA43SmyQdikEQHad0OE0GWyEcf9YXy3pZLSjh6FtW76tykUuw5iXb+RA/CTAkXVrqcfIZne0f&#10;QkzdsOYlJBWzcK+0ztPXlgxIf1EvcsKZx6iIy6mVaellmb5pXRLJj7bLyZEpPd2xgLZH1onoRDmO&#10;mxEDkxQb6A7I38O0hPho8NKD/03JgAvY0vBrx7ygRH+2qOFVNZ+njc3GfLGs0fDnns25h1mOUC2N&#10;lEzX25i3fOJ6g1pLlWV47eTYKy5WVuf4CNLmnts56vWprp8BAAD//wMAUEsDBBQABgAIAAAAIQDt&#10;SQfn3AAAAAkBAAAPAAAAZHJzL2Rvd25yZXYueG1sTI/NTsJAFIX3Jr7D5Jq4gxksRSmdEqNxqwGF&#10;xN3QubSNnTtNZ6D17bmucHnynZyffD26VpyxD40nDbOpAoFUettQpeHr823yBCJEQ9a0nlDDLwZY&#10;F7c3ucmsH2iD522sBIdQyIyGOsYukzKUNToTpr5DYnb0vTORZV9J25uBw10rH5RaSGca4obadPhS&#10;Y/mzPTkNu/fj936uPqpXl3aDH5Ukt5Ra39+NzysQEcd4NcPffJ4OBW86+BPZIFoNk/QxZSsDvsQ8&#10;WSRzEAfWsyQBWeTy/4PiAgAA//8DAFBLAQItABQABgAIAAAAIQC2gziS/gAAAOEBAAATAAAAAAAA&#10;AAAAAAAAAAAAAABbQ29udGVudF9UeXBlc10ueG1sUEsBAi0AFAAGAAgAAAAhADj9If/WAAAAlAEA&#10;AAsAAAAAAAAAAAAAAAAALwEAAF9yZWxzLy5yZWxzUEsBAi0AFAAGAAgAAAAhAM8/hycLAgAA8gMA&#10;AA4AAAAAAAAAAAAAAAAALgIAAGRycy9lMm9Eb2MueG1sUEsBAi0AFAAGAAgAAAAhAO1JB+fcAAAA&#10;CQEAAA8AAAAAAAAAAAAAAAAAZQQAAGRycy9kb3ducmV2LnhtbFBLBQYAAAAABAAEAPMAAABuBQAA&#10;AAA=&#10;" filled="f" stroked="f">
              <v:textbo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47241B">
                      <w:rPr>
                        <w:rFonts w:ascii="Arial" w:hAnsi="Arial" w:cs="Arial"/>
                        <w:b/>
                        <w:color w:val="2571AF"/>
                      </w:rPr>
                      <w:t>20</w:t>
                    </w:r>
                    <w:r w:rsidR="00611128" w:rsidRPr="00611128">
                      <w:rPr>
                        <w:rFonts w:ascii="Arial" w:hAnsi="Arial" w:cs="Arial"/>
                        <w:b/>
                        <w:color w:val="2571AF"/>
                      </w:rPr>
                      <w:t>.01.2014</w:t>
                    </w:r>
                  </w:p>
                </w:txbxContent>
              </v:textbox>
            </v:shape>
          </w:pict>
        </mc:Fallback>
      </mc:AlternateContent>
    </w:r>
    <w:r w:rsidR="002B3027">
      <w:rPr>
        <w:noProof/>
        <w:lang w:eastAsia="de-DE"/>
      </w:rPr>
      <w:drawing>
        <wp:anchor distT="0" distB="0" distL="114300" distR="114300" simplePos="0" relativeHeight="251665408" behindDoc="0" locked="0" layoutInCell="1" allowOverlap="1" wp14:anchorId="44A08FC2" wp14:editId="5EB7DE0A">
          <wp:simplePos x="0" y="0"/>
          <wp:positionH relativeFrom="column">
            <wp:posOffset>2484755</wp:posOffset>
          </wp:positionH>
          <wp:positionV relativeFrom="paragraph">
            <wp:posOffset>119856</wp:posOffset>
          </wp:positionV>
          <wp:extent cx="874395" cy="467995"/>
          <wp:effectExtent l="0" t="0" r="1905" b="8255"/>
          <wp:wrapNone/>
          <wp:docPr id="6" name="Grafik 6" descr="S:\Prospekte\Bilder\Logos\Freescale logos\Freescale Partner\FSL_Connect_Prtnr_Logo_Color_rund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ospekte\Bilder\Logos\Freescale logos\Freescale Partner\FSL_Connect_Prtnr_Logo_Color_rundeeck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3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6432" behindDoc="0" locked="0" layoutInCell="1" allowOverlap="1" wp14:anchorId="4ECE1A4C" wp14:editId="53D3A854">
          <wp:simplePos x="0" y="0"/>
          <wp:positionH relativeFrom="column">
            <wp:posOffset>3466941</wp:posOffset>
          </wp:positionH>
          <wp:positionV relativeFrom="paragraph">
            <wp:posOffset>120650</wp:posOffset>
          </wp:positionV>
          <wp:extent cx="1007110" cy="467995"/>
          <wp:effectExtent l="0" t="0" r="2540" b="8255"/>
          <wp:wrapNone/>
          <wp:docPr id="7" name="Grafik 7" descr="S:\Prospekte\Bilder\Logos-Neu\WEP2013\WindowsEmbedded_Partner_Graph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spekte\Bilder\Logos-Neu\WEP2013\WindowsEmbedded_Partner_Graphic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1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4384" behindDoc="0" locked="0" layoutInCell="1" allowOverlap="1" wp14:anchorId="79ED8CBB" wp14:editId="293CE98E">
          <wp:simplePos x="0" y="0"/>
          <wp:positionH relativeFrom="column">
            <wp:posOffset>4592955</wp:posOffset>
          </wp:positionH>
          <wp:positionV relativeFrom="paragraph">
            <wp:posOffset>119380</wp:posOffset>
          </wp:positionV>
          <wp:extent cx="398145" cy="467995"/>
          <wp:effectExtent l="0" t="0" r="1905" b="8255"/>
          <wp:wrapNone/>
          <wp:docPr id="5" name="Grafik 5" descr="S:\Bilder\FS-Bilder\Logos\Tux-F+S-20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ilder\FS-Bilder\Logos\Tux-F+S-204x24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1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F8A">
      <w:rPr>
        <w:noProof/>
        <w:lang w:eastAsia="de-DE"/>
      </w:rPr>
      <w:drawing>
        <wp:anchor distT="0" distB="0" distL="114300" distR="114300" simplePos="0" relativeHeight="251670528" behindDoc="0" locked="0" layoutInCell="1" allowOverlap="1" wp14:anchorId="20D8BD96" wp14:editId="35EDE488">
          <wp:simplePos x="0" y="0"/>
          <wp:positionH relativeFrom="column">
            <wp:posOffset>5101113</wp:posOffset>
          </wp:positionH>
          <wp:positionV relativeFrom="paragraph">
            <wp:posOffset>120015</wp:posOffset>
          </wp:positionV>
          <wp:extent cx="1211580" cy="467995"/>
          <wp:effectExtent l="0" t="0" r="7620" b="8255"/>
          <wp:wrapNone/>
          <wp:docPr id="11" name="Grafik 11" descr="S:\Bilder\FS-Bilder\Logos\F&amp;S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ilder\FS-Bilder\Logos\F&amp;S Logo 201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128">
      <w:rPr>
        <w:noProof/>
        <w:lang w:eastAsia="de-DE"/>
      </w:rPr>
      <w:drawing>
        <wp:anchor distT="0" distB="0" distL="114300" distR="114300" simplePos="0" relativeHeight="251659264" behindDoc="0" locked="0" layoutInCell="1" allowOverlap="1" wp14:anchorId="0265025D" wp14:editId="78184BCD">
          <wp:simplePos x="0" y="0"/>
          <wp:positionH relativeFrom="column">
            <wp:posOffset>-368935</wp:posOffset>
          </wp:positionH>
          <wp:positionV relativeFrom="paragraph">
            <wp:posOffset>-5080</wp:posOffset>
          </wp:positionV>
          <wp:extent cx="6798310" cy="720090"/>
          <wp:effectExtent l="0" t="0" r="2540" b="3810"/>
          <wp:wrapNone/>
          <wp:docPr id="1" name="Grafik 1" descr="U:\Flyer\Banner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yer\Banner_ob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8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C4">
      <w:rPr>
        <w:noProof/>
        <w:lang w:eastAsia="de-DE"/>
      </w:rPr>
      <mc:AlternateContent>
        <mc:Choice Requires="wps">
          <w:drawing>
            <wp:anchor distT="0" distB="0" distL="114300" distR="114300" simplePos="0" relativeHeight="251663360" behindDoc="0" locked="0" layoutInCell="1" allowOverlap="1" wp14:anchorId="4848A8D3" wp14:editId="26817E9F">
              <wp:simplePos x="0" y="0"/>
              <wp:positionH relativeFrom="column">
                <wp:posOffset>-370984</wp:posOffset>
              </wp:positionH>
              <wp:positionV relativeFrom="paragraph">
                <wp:posOffset>-8905</wp:posOffset>
              </wp:positionV>
              <wp:extent cx="3205908" cy="716096"/>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908" cy="716096"/>
                      </a:xfrm>
                      <a:prstGeom prst="rect">
                        <a:avLst/>
                      </a:prstGeom>
                      <a:noFill/>
                      <a:ln w="9525">
                        <a:noFill/>
                        <a:miter lim="800000"/>
                        <a:headEnd/>
                        <a:tailEnd/>
                      </a:ln>
                    </wps:spPr>
                    <wps:txbx>
                      <w:txbxContent>
                        <w:p w:rsidR="003E38C4" w:rsidRDefault="003E38C4"/>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pt;margin-top:-.7pt;width:252.45pt;height:5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iVDwIAAPkDAAAOAAAAZHJzL2Uyb0RvYy54bWysU11v2yAUfZ+0/4B4X+y4+WiskKprl2lS&#10;u01q9wMIxjEacBHQ2Nmv3wWnabS9TfMDAl/uufece1jfDEaTg/RBgWV0OikpkVZAo+ye0R/P2w/X&#10;lITIbcM1WMnoUQZ6s3n/bt27WlbQgW6kJwhiQ907RrsYXV0UQXTS8DABJy0GW/CGRzz6fdF43iO6&#10;0UVVlouiB984D0KGgH/vxyDdZPy2lSJ+a9sgI9GMYm8xrz6vu7QWmzWv9567TolTG/wfujBcWSx6&#10;hrrnkZMXr/6CMkp4CNDGiQBTQNsqITMHZDMt/2Dz1HEnMxcUJ7izTOH/wYqvh++eqIbRq3JJieUG&#10;h/Qsh9hK3ZAq6dO7UOO1J4cX4/ARBpxz5hrcA4ifgVi467jdy1vvoe8kb7C/acosLlJHnJBAdv0j&#10;NFiGv0TIQEPrTRIP5SCIjnM6nmeDrRCBP6+qcr4q0U0CY8vpolwtcglev2Y7H+JnCYakDaMeZ5/R&#10;+eEhxNQNr1+vpGIWtkrrPH9tSc/oal7Nc8JFxKiI9tTKMHpdpm80TCL5yTY5OXKlxz0W0PbEOhEd&#10;KcdhN2SBsyRJkR00R5TBw+hGfD246cD/oqRHJzJq8alQor9YFHI1nc2ScfNhNl9WePCXkd1lhFuB&#10;QIxGSsbtXcxmT4SDu0XBtypr8dbHqWH0V5bo9BaSgS/P+dbbi938BgAA//8DAFBLAwQUAAYACAAA&#10;ACEAZBFxjNwAAAAKAQAADwAAAGRycy9kb3ducmV2LnhtbEyPTU7DMBCF90jcwRokdq2TKqlCiFOh&#10;AmugcAA3nsZp4nEUu23g9Awrupq/T++9qTazG8QZp9B5UpAuExBIjTcdtQq+Pl8XBYgQNRk9eEIF&#10;3xhgU9/eVLo0/kIfeN7FVrAIhVIrsDGOpZShseh0WPoRiW8HPzkdeZxaaSZ9YXE3yFWSrKXTHbGD&#10;1SNuLTb97uQUFIl76/uH1Xtw2U+a2+2zfxmPSt3fzU+PICLO8R+Gv/gcHWrOtPcnMkEMChZ5kTHK&#10;TcqVgSxb5yD2TKa8kXUlr1+ofwEAAP//AwBQSwECLQAUAAYACAAAACEAtoM4kv4AAADhAQAAEwAA&#10;AAAAAAAAAAAAAAAAAAAAW0NvbnRlbnRfVHlwZXNdLnhtbFBLAQItABQABgAIAAAAIQA4/SH/1gAA&#10;AJQBAAALAAAAAAAAAAAAAAAAAC8BAABfcmVscy8ucmVsc1BLAQItABQABgAIAAAAIQChHbiVDwIA&#10;APkDAAAOAAAAAAAAAAAAAAAAAC4CAABkcnMvZTJvRG9jLnhtbFBLAQItABQABgAIAAAAIQBkEXGM&#10;3AAAAAoBAAAPAAAAAAAAAAAAAAAAAGkEAABkcnMvZG93bnJldi54bWxQSwUGAAAAAAQABADzAAAA&#10;cgUAAAAA&#10;" filled="f" stroked="f">
              <v:textbox style="mso-fit-shape-to-text:t">
                <w:txbxContent>
                  <w:p w:rsidR="003E38C4" w:rsidRDefault="003E38C4"/>
                </w:txbxContent>
              </v:textbox>
            </v:shape>
          </w:pict>
        </mc:Fallback>
      </mc:AlternateContent>
    </w:r>
  </w:p>
  <w:p w:rsidR="003E38C4" w:rsidRDefault="003E3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4"/>
    <w:rsid w:val="00085893"/>
    <w:rsid w:val="000A7CEB"/>
    <w:rsid w:val="001F678B"/>
    <w:rsid w:val="002B3027"/>
    <w:rsid w:val="003E38C4"/>
    <w:rsid w:val="0047241B"/>
    <w:rsid w:val="00552492"/>
    <w:rsid w:val="00611128"/>
    <w:rsid w:val="00662158"/>
    <w:rsid w:val="00667F8A"/>
    <w:rsid w:val="00684C02"/>
    <w:rsid w:val="0068743F"/>
    <w:rsid w:val="009A3BDD"/>
    <w:rsid w:val="00A61245"/>
    <w:rsid w:val="00BA3DE4"/>
    <w:rsid w:val="00BC5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ch@fs-ne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net.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usch@fs-net.de" TargetMode="External"/><Relationship Id="rId4" Type="http://schemas.openxmlformats.org/officeDocument/2006/relationships/webSettings" Target="webSettings.xml"/><Relationship Id="rId9" Type="http://schemas.openxmlformats.org/officeDocument/2006/relationships/hyperlink" Target="http://www.fs-ne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Goretzka</dc:creator>
  <cp:lastModifiedBy>Janine Goretzka</cp:lastModifiedBy>
  <cp:revision>6</cp:revision>
  <cp:lastPrinted>2014-07-03T08:02:00Z</cp:lastPrinted>
  <dcterms:created xsi:type="dcterms:W3CDTF">2014-03-24T09:20:00Z</dcterms:created>
  <dcterms:modified xsi:type="dcterms:W3CDTF">2014-07-03T08:03:00Z</dcterms:modified>
</cp:coreProperties>
</file>